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4BD" w:rsidRPr="009C3B51" w:rsidRDefault="00000000">
      <w:pPr>
        <w:pBdr>
          <w:top w:val="nil"/>
          <w:left w:val="nil"/>
          <w:bottom w:val="single" w:sz="12" w:space="1" w:color="000000"/>
          <w:right w:val="nil"/>
          <w:between w:val="nil"/>
        </w:pBdr>
        <w:spacing w:line="240" w:lineRule="auto"/>
        <w:ind w:left="0" w:hanging="2"/>
        <w:rPr>
          <w:rFonts w:ascii="Fira Sans" w:eastAsia="Fira Sans" w:hAnsi="Fira Sans" w:cs="Fira Sans"/>
          <w:color w:val="000000"/>
          <w:sz w:val="22"/>
          <w:szCs w:val="22"/>
          <w:lang w:val="cs-CZ"/>
        </w:rPr>
      </w:pPr>
      <w:r w:rsidRPr="009C3B51">
        <w:rPr>
          <w:rFonts w:ascii="Fira Sans" w:eastAsia="Fira Sans" w:hAnsi="Fira Sans" w:cs="Fira Sans"/>
          <w:b/>
          <w:color w:val="000000"/>
          <w:sz w:val="22"/>
          <w:szCs w:val="22"/>
          <w:lang w:val="cs-CZ"/>
        </w:rPr>
        <w:t>TISKOVÁ ZPRÁVA</w:t>
      </w:r>
    </w:p>
    <w:p w:rsidR="00BE74BD" w:rsidRPr="009C3B51" w:rsidRDefault="00000000">
      <w:pPr>
        <w:pBdr>
          <w:top w:val="nil"/>
          <w:left w:val="nil"/>
          <w:bottom w:val="single" w:sz="12" w:space="1" w:color="000000"/>
          <w:right w:val="nil"/>
          <w:between w:val="nil"/>
        </w:pBdr>
        <w:spacing w:line="240" w:lineRule="auto"/>
        <w:ind w:left="0" w:hanging="2"/>
        <w:rPr>
          <w:rFonts w:ascii="Fira Sans" w:eastAsia="Fira Sans" w:hAnsi="Fira Sans" w:cs="Fira Sans"/>
          <w:color w:val="000000"/>
          <w:sz w:val="22"/>
          <w:szCs w:val="22"/>
          <w:lang w:val="cs-CZ"/>
        </w:rPr>
      </w:pPr>
      <w:r w:rsidRPr="009C3B51">
        <w:rPr>
          <w:rFonts w:ascii="Fira Sans" w:eastAsia="Fira Sans" w:hAnsi="Fira Sans" w:cs="Fira Sans"/>
          <w:i/>
          <w:color w:val="000000"/>
          <w:sz w:val="22"/>
          <w:szCs w:val="22"/>
          <w:lang w:val="cs-CZ"/>
        </w:rPr>
        <w:t xml:space="preserve">Pardubice, </w:t>
      </w:r>
      <w:r w:rsidR="009C3B51">
        <w:rPr>
          <w:rFonts w:ascii="Fira Sans" w:eastAsia="Fira Sans" w:hAnsi="Fira Sans" w:cs="Fira Sans"/>
          <w:i/>
          <w:sz w:val="22"/>
          <w:szCs w:val="22"/>
          <w:lang w:val="cs-CZ"/>
        </w:rPr>
        <w:t>19</w:t>
      </w:r>
      <w:r w:rsidRPr="009C3B51">
        <w:rPr>
          <w:rFonts w:ascii="Fira Sans" w:eastAsia="Fira Sans" w:hAnsi="Fira Sans" w:cs="Fira Sans"/>
          <w:i/>
          <w:color w:val="000000"/>
          <w:sz w:val="22"/>
          <w:szCs w:val="22"/>
          <w:lang w:val="cs-CZ"/>
        </w:rPr>
        <w:t xml:space="preserve">. </w:t>
      </w:r>
      <w:r w:rsidRPr="009C3B51">
        <w:rPr>
          <w:rFonts w:ascii="Fira Sans" w:eastAsia="Fira Sans" w:hAnsi="Fira Sans" w:cs="Fira Sans"/>
          <w:i/>
          <w:sz w:val="22"/>
          <w:szCs w:val="22"/>
          <w:lang w:val="cs-CZ"/>
        </w:rPr>
        <w:t>dubna</w:t>
      </w:r>
      <w:r w:rsidRPr="009C3B51">
        <w:rPr>
          <w:rFonts w:ascii="Fira Sans" w:eastAsia="Fira Sans" w:hAnsi="Fira Sans" w:cs="Fira Sans"/>
          <w:i/>
          <w:color w:val="000000"/>
          <w:sz w:val="22"/>
          <w:szCs w:val="22"/>
          <w:lang w:val="cs-CZ"/>
        </w:rPr>
        <w:t xml:space="preserve"> 202</w:t>
      </w:r>
      <w:r w:rsidRPr="009C3B51">
        <w:rPr>
          <w:rFonts w:ascii="Fira Sans" w:eastAsia="Fira Sans" w:hAnsi="Fira Sans" w:cs="Fira Sans"/>
          <w:i/>
          <w:sz w:val="22"/>
          <w:szCs w:val="22"/>
          <w:lang w:val="cs-CZ"/>
        </w:rPr>
        <w:t>3</w:t>
      </w:r>
    </w:p>
    <w:p w:rsidR="00BE74BD" w:rsidRPr="009C3B51" w:rsidRDefault="00BE74BD">
      <w:pPr>
        <w:pBdr>
          <w:top w:val="nil"/>
          <w:left w:val="nil"/>
          <w:bottom w:val="nil"/>
          <w:right w:val="nil"/>
          <w:between w:val="nil"/>
        </w:pBdr>
        <w:spacing w:line="240" w:lineRule="auto"/>
        <w:ind w:left="0" w:hanging="2"/>
        <w:rPr>
          <w:rFonts w:ascii="Fira Sans" w:eastAsia="Fira Sans" w:hAnsi="Fira Sans" w:cs="Fira Sans"/>
          <w:color w:val="000000"/>
          <w:sz w:val="22"/>
          <w:szCs w:val="22"/>
          <w:lang w:val="cs-CZ"/>
        </w:rPr>
      </w:pPr>
    </w:p>
    <w:p w:rsidR="00BE74BD" w:rsidRPr="009C3B51" w:rsidRDefault="00F2638E">
      <w:pPr>
        <w:pBdr>
          <w:top w:val="nil"/>
          <w:left w:val="nil"/>
          <w:bottom w:val="nil"/>
          <w:right w:val="nil"/>
          <w:between w:val="nil"/>
        </w:pBdr>
        <w:spacing w:line="240" w:lineRule="auto"/>
        <w:ind w:left="0" w:hanging="2"/>
        <w:jc w:val="center"/>
        <w:rPr>
          <w:rFonts w:ascii="Fira Sans" w:eastAsia="Fira Sans" w:hAnsi="Fira Sans" w:cs="Fira Sans"/>
          <w:color w:val="000000"/>
          <w:sz w:val="22"/>
          <w:szCs w:val="22"/>
          <w:lang w:val="cs-CZ"/>
        </w:rPr>
      </w:pPr>
      <w:r>
        <w:rPr>
          <w:rFonts w:ascii="Fira Sans" w:eastAsia="Fira Sans" w:hAnsi="Fira Sans" w:cs="Fira Sans"/>
          <w:b/>
          <w:smallCaps/>
          <w:sz w:val="22"/>
          <w:szCs w:val="22"/>
          <w:lang w:val="cs-CZ"/>
        </w:rPr>
        <w:t xml:space="preserve">NA PARDUBICKU SE JEDNALO </w:t>
      </w:r>
      <w:r w:rsidR="007D6B17">
        <w:rPr>
          <w:rFonts w:ascii="Fira Sans" w:eastAsia="Fira Sans" w:hAnsi="Fira Sans" w:cs="Fira Sans"/>
          <w:b/>
          <w:smallCaps/>
          <w:sz w:val="22"/>
          <w:szCs w:val="22"/>
          <w:lang w:val="cs-CZ"/>
        </w:rPr>
        <w:t>O ROZVOJI CESTOVNÍHO RUCHU</w:t>
      </w:r>
    </w:p>
    <w:p w:rsidR="00BE74BD" w:rsidRPr="009C3B51" w:rsidRDefault="00BE74BD">
      <w:pPr>
        <w:pBdr>
          <w:top w:val="nil"/>
          <w:left w:val="nil"/>
          <w:bottom w:val="nil"/>
          <w:right w:val="nil"/>
          <w:between w:val="nil"/>
        </w:pBdr>
        <w:spacing w:line="240" w:lineRule="auto"/>
        <w:ind w:left="0" w:hanging="2"/>
        <w:rPr>
          <w:rFonts w:ascii="Fira Sans" w:eastAsia="Fira Sans" w:hAnsi="Fira Sans" w:cs="Fira Sans"/>
          <w:color w:val="000000"/>
          <w:sz w:val="22"/>
          <w:szCs w:val="22"/>
          <w:lang w:val="cs-CZ"/>
        </w:rPr>
      </w:pPr>
    </w:p>
    <w:p w:rsidR="00BE74BD" w:rsidRPr="009C3B51" w:rsidRDefault="00000000">
      <w:pPr>
        <w:pBdr>
          <w:top w:val="nil"/>
          <w:left w:val="nil"/>
          <w:bottom w:val="nil"/>
          <w:right w:val="nil"/>
          <w:between w:val="nil"/>
        </w:pBdr>
        <w:spacing w:line="240" w:lineRule="auto"/>
        <w:ind w:left="0" w:hanging="2"/>
        <w:rPr>
          <w:rFonts w:ascii="Fira Sans" w:eastAsia="Fira Sans" w:hAnsi="Fira Sans" w:cs="Fira Sans"/>
          <w:color w:val="000000"/>
          <w:sz w:val="22"/>
          <w:szCs w:val="22"/>
          <w:lang w:val="cs-CZ"/>
        </w:rPr>
      </w:pPr>
      <w:r w:rsidRPr="009C3B51">
        <w:rPr>
          <w:rFonts w:ascii="Fira Sans" w:eastAsia="Fira Sans" w:hAnsi="Fira Sans" w:cs="Fira Sans"/>
          <w:b/>
          <w:sz w:val="22"/>
          <w:szCs w:val="22"/>
          <w:lang w:val="cs-CZ"/>
        </w:rPr>
        <w:t>V</w:t>
      </w:r>
      <w:r w:rsidR="009C3B51">
        <w:rPr>
          <w:rFonts w:ascii="Fira Sans" w:eastAsia="Fira Sans" w:hAnsi="Fira Sans" w:cs="Fira Sans"/>
          <w:b/>
          <w:sz w:val="22"/>
          <w:szCs w:val="22"/>
          <w:lang w:val="cs-CZ"/>
        </w:rPr>
        <w:t> Golf resortu Lázně Bohdaneč</w:t>
      </w:r>
      <w:r w:rsidRPr="009C3B51">
        <w:rPr>
          <w:rFonts w:ascii="Fira Sans" w:eastAsia="Fira Sans" w:hAnsi="Fira Sans" w:cs="Fira Sans"/>
          <w:b/>
          <w:sz w:val="22"/>
          <w:szCs w:val="22"/>
          <w:lang w:val="cs-CZ"/>
        </w:rPr>
        <w:t xml:space="preserve"> se v</w:t>
      </w:r>
      <w:r w:rsidR="009C3B51">
        <w:rPr>
          <w:rFonts w:ascii="Fira Sans" w:eastAsia="Fira Sans" w:hAnsi="Fira Sans" w:cs="Fira Sans"/>
          <w:b/>
          <w:sz w:val="22"/>
          <w:szCs w:val="22"/>
          <w:lang w:val="cs-CZ"/>
        </w:rPr>
        <w:t> úterý 18.</w:t>
      </w:r>
      <w:r w:rsidRPr="009C3B51">
        <w:rPr>
          <w:rFonts w:ascii="Fira Sans" w:eastAsia="Fira Sans" w:hAnsi="Fira Sans" w:cs="Fira Sans"/>
          <w:b/>
          <w:sz w:val="22"/>
          <w:szCs w:val="22"/>
          <w:lang w:val="cs-CZ"/>
        </w:rPr>
        <w:t xml:space="preserve"> dubna sešli </w:t>
      </w:r>
      <w:r w:rsidR="009C3B51">
        <w:rPr>
          <w:rFonts w:ascii="Fira Sans" w:eastAsia="Fira Sans" w:hAnsi="Fira Sans" w:cs="Fira Sans"/>
          <w:b/>
          <w:sz w:val="22"/>
          <w:szCs w:val="22"/>
          <w:lang w:val="cs-CZ"/>
        </w:rPr>
        <w:t xml:space="preserve">stakeholdeři z oboru cestovního ruchu </w:t>
      </w:r>
      <w:r w:rsidRPr="009C3B51">
        <w:rPr>
          <w:rFonts w:ascii="Fira Sans" w:eastAsia="Fira Sans" w:hAnsi="Fira Sans" w:cs="Fira Sans"/>
          <w:b/>
          <w:sz w:val="22"/>
          <w:szCs w:val="22"/>
          <w:lang w:val="cs-CZ"/>
        </w:rPr>
        <w:t xml:space="preserve">a společně probrali </w:t>
      </w:r>
      <w:r w:rsidR="009C3B51">
        <w:rPr>
          <w:rFonts w:ascii="Fira Sans" w:eastAsia="Fira Sans" w:hAnsi="Fira Sans" w:cs="Fira Sans"/>
          <w:b/>
          <w:sz w:val="22"/>
          <w:szCs w:val="22"/>
          <w:lang w:val="cs-CZ"/>
        </w:rPr>
        <w:t xml:space="preserve">nejen </w:t>
      </w:r>
      <w:r w:rsidRPr="009C3B51">
        <w:rPr>
          <w:rFonts w:ascii="Fira Sans" w:eastAsia="Fira Sans" w:hAnsi="Fira Sans" w:cs="Fira Sans"/>
          <w:b/>
          <w:sz w:val="22"/>
          <w:szCs w:val="22"/>
          <w:lang w:val="cs-CZ"/>
        </w:rPr>
        <w:t xml:space="preserve">plány na právě začínající turistickou sezónu. Pravidelné setkání uspořádala už po osmé oblastní organizace cestovního ruchu Pardubicko </w:t>
      </w:r>
      <w:r w:rsidR="009C3B51">
        <w:rPr>
          <w:rFonts w:ascii="Fira Sans" w:eastAsia="Fira Sans" w:hAnsi="Fira Sans" w:cs="Fira Sans"/>
          <w:b/>
          <w:sz w:val="22"/>
          <w:szCs w:val="22"/>
          <w:lang w:val="cs-CZ"/>
        </w:rPr>
        <w:t>–</w:t>
      </w:r>
      <w:r w:rsidRPr="009C3B51">
        <w:rPr>
          <w:rFonts w:ascii="Fira Sans" w:eastAsia="Fira Sans" w:hAnsi="Fira Sans" w:cs="Fira Sans"/>
          <w:b/>
          <w:sz w:val="22"/>
          <w:szCs w:val="22"/>
          <w:lang w:val="cs-CZ"/>
        </w:rPr>
        <w:t xml:space="preserve"> Perníkové srdce Čech.</w:t>
      </w:r>
    </w:p>
    <w:p w:rsidR="00BE74BD" w:rsidRPr="009C3B51" w:rsidRDefault="00BE74BD">
      <w:pPr>
        <w:pBdr>
          <w:top w:val="nil"/>
          <w:left w:val="nil"/>
          <w:bottom w:val="nil"/>
          <w:right w:val="nil"/>
          <w:between w:val="nil"/>
        </w:pBdr>
        <w:spacing w:line="240" w:lineRule="auto"/>
        <w:ind w:left="0" w:hanging="2"/>
        <w:rPr>
          <w:rFonts w:ascii="Fira Sans" w:eastAsia="Fira Sans" w:hAnsi="Fira Sans" w:cs="Fira Sans"/>
          <w:sz w:val="22"/>
          <w:szCs w:val="22"/>
          <w:lang w:val="cs-CZ"/>
        </w:rPr>
      </w:pPr>
    </w:p>
    <w:p w:rsidR="00BE74BD" w:rsidRPr="009C3B51" w:rsidRDefault="00000000">
      <w:pPr>
        <w:pBdr>
          <w:top w:val="nil"/>
          <w:left w:val="nil"/>
          <w:bottom w:val="nil"/>
          <w:right w:val="nil"/>
          <w:between w:val="nil"/>
        </w:pBdr>
        <w:spacing w:line="240" w:lineRule="auto"/>
        <w:ind w:left="0" w:hanging="2"/>
        <w:rPr>
          <w:rFonts w:ascii="Fira Sans" w:eastAsia="Fira Sans" w:hAnsi="Fira Sans" w:cs="Fira Sans"/>
          <w:sz w:val="22"/>
          <w:szCs w:val="22"/>
          <w:lang w:val="cs-CZ"/>
        </w:rPr>
      </w:pPr>
      <w:r w:rsidRPr="009C3B51">
        <w:rPr>
          <w:rFonts w:ascii="Fira Sans" w:eastAsia="Fira Sans" w:hAnsi="Fira Sans" w:cs="Fira Sans"/>
          <w:sz w:val="22"/>
          <w:szCs w:val="22"/>
          <w:lang w:val="cs-CZ"/>
        </w:rPr>
        <w:t>“</w:t>
      </w:r>
      <w:r w:rsidR="00F2638E">
        <w:rPr>
          <w:rFonts w:ascii="Fira Sans" w:eastAsia="Fira Sans" w:hAnsi="Fira Sans" w:cs="Fira Sans"/>
          <w:i/>
          <w:sz w:val="22"/>
          <w:szCs w:val="22"/>
          <w:lang w:val="cs-CZ"/>
        </w:rPr>
        <w:t>Setkání aktérů cestovního ruchu turistické oblasti Pardubicko</w:t>
      </w:r>
      <w:r w:rsidRPr="009C3B51">
        <w:rPr>
          <w:rFonts w:ascii="Fira Sans" w:eastAsia="Fira Sans" w:hAnsi="Fira Sans" w:cs="Fira Sans"/>
          <w:i/>
          <w:sz w:val="22"/>
          <w:szCs w:val="22"/>
          <w:lang w:val="cs-CZ"/>
        </w:rPr>
        <w:t xml:space="preserve"> pořádáme víceméně pravidelně už od roku 2018 a vždy se jedná o milé a inspirativní setkání</w:t>
      </w:r>
      <w:r w:rsidRPr="00F2638E">
        <w:rPr>
          <w:rFonts w:ascii="Fira Sans" w:eastAsia="Fira Sans" w:hAnsi="Fira Sans" w:cs="Fira Sans"/>
          <w:i/>
          <w:iCs/>
          <w:sz w:val="22"/>
          <w:szCs w:val="22"/>
          <w:lang w:val="cs-CZ"/>
        </w:rPr>
        <w:t>.</w:t>
      </w:r>
      <w:r w:rsidR="00F2638E" w:rsidRPr="00F2638E">
        <w:rPr>
          <w:rFonts w:ascii="Fira Sans" w:eastAsia="Fira Sans" w:hAnsi="Fira Sans" w:cs="Fira Sans"/>
          <w:i/>
          <w:iCs/>
          <w:sz w:val="22"/>
          <w:szCs w:val="22"/>
          <w:lang w:val="cs-CZ"/>
        </w:rPr>
        <w:t xml:space="preserve"> Zároveň je to v rámci cestovního ruchu jediná platforma, kde se u společného stolu potkává veřejný sektor s podnikateli a neziskovkami.</w:t>
      </w:r>
      <w:r w:rsidRPr="009C3B51">
        <w:rPr>
          <w:rFonts w:ascii="Fira Sans" w:eastAsia="Fira Sans" w:hAnsi="Fira Sans" w:cs="Fira Sans"/>
          <w:sz w:val="22"/>
          <w:szCs w:val="22"/>
          <w:lang w:val="cs-CZ"/>
        </w:rPr>
        <w:t xml:space="preserve">” popisuje </w:t>
      </w:r>
      <w:r w:rsidR="00F2638E">
        <w:rPr>
          <w:rFonts w:ascii="Fira Sans" w:eastAsia="Fira Sans" w:hAnsi="Fira Sans" w:cs="Fira Sans"/>
          <w:sz w:val="22"/>
          <w:szCs w:val="22"/>
          <w:lang w:val="cs-CZ"/>
        </w:rPr>
        <w:t>význam setkávání</w:t>
      </w:r>
      <w:r w:rsidRPr="009C3B51">
        <w:rPr>
          <w:rFonts w:ascii="Fira Sans" w:eastAsia="Fira Sans" w:hAnsi="Fira Sans" w:cs="Fira Sans"/>
          <w:sz w:val="22"/>
          <w:szCs w:val="22"/>
          <w:lang w:val="cs-CZ"/>
        </w:rPr>
        <w:t xml:space="preserve"> ředitelka spolku Pardubicko </w:t>
      </w:r>
      <w:r w:rsidR="00F2638E">
        <w:rPr>
          <w:rFonts w:ascii="Fira Sans" w:eastAsia="Fira Sans" w:hAnsi="Fira Sans" w:cs="Fira Sans"/>
          <w:sz w:val="22"/>
          <w:szCs w:val="22"/>
          <w:lang w:val="cs-CZ"/>
        </w:rPr>
        <w:t>–</w:t>
      </w:r>
      <w:r w:rsidRPr="009C3B51">
        <w:rPr>
          <w:rFonts w:ascii="Fira Sans" w:eastAsia="Fira Sans" w:hAnsi="Fira Sans" w:cs="Fira Sans"/>
          <w:sz w:val="22"/>
          <w:szCs w:val="22"/>
          <w:lang w:val="cs-CZ"/>
        </w:rPr>
        <w:t xml:space="preserve"> Perníkové srdce Čech Markéta Krátká.</w:t>
      </w:r>
    </w:p>
    <w:p w:rsidR="00BE74BD" w:rsidRPr="009C3B51" w:rsidRDefault="00BE74BD">
      <w:pPr>
        <w:pBdr>
          <w:top w:val="nil"/>
          <w:left w:val="nil"/>
          <w:bottom w:val="nil"/>
          <w:right w:val="nil"/>
          <w:between w:val="nil"/>
        </w:pBdr>
        <w:spacing w:line="240" w:lineRule="auto"/>
        <w:ind w:left="0" w:hanging="2"/>
        <w:rPr>
          <w:rFonts w:ascii="Fira Sans" w:eastAsia="Fira Sans" w:hAnsi="Fira Sans" w:cs="Fira Sans"/>
          <w:sz w:val="22"/>
          <w:szCs w:val="22"/>
          <w:lang w:val="cs-CZ"/>
        </w:rPr>
      </w:pPr>
    </w:p>
    <w:p w:rsidR="00BE74BD" w:rsidRDefault="00AB30DE">
      <w:pPr>
        <w:pBdr>
          <w:top w:val="nil"/>
          <w:left w:val="nil"/>
          <w:bottom w:val="nil"/>
          <w:right w:val="nil"/>
          <w:between w:val="nil"/>
        </w:pBdr>
        <w:spacing w:line="240" w:lineRule="auto"/>
        <w:ind w:left="0" w:hanging="2"/>
        <w:rPr>
          <w:rFonts w:ascii="Fira Sans" w:eastAsia="Fira Sans" w:hAnsi="Fira Sans" w:cs="Fira Sans"/>
          <w:sz w:val="22"/>
          <w:szCs w:val="22"/>
          <w:lang w:val="cs-CZ"/>
        </w:rPr>
      </w:pPr>
      <w:r>
        <w:rPr>
          <w:rFonts w:ascii="Fira Sans" w:eastAsia="Fira Sans" w:hAnsi="Fira Sans" w:cs="Fira Sans"/>
          <w:sz w:val="22"/>
          <w:szCs w:val="22"/>
          <w:lang w:val="cs-CZ"/>
        </w:rPr>
        <w:t>Celé odpoledne se neslo ve velmi přátelském a kreativním duchu. Účastníci si například vyzkoušeli, jak se tvoří produkt cestovního ruchu, co by měl obsahovat, komu je určen a jak jej dostat k cílovému zákazníkovi, tedy turistovi.</w:t>
      </w:r>
    </w:p>
    <w:p w:rsidR="006E6BB3" w:rsidRDefault="006E6BB3">
      <w:pPr>
        <w:pBdr>
          <w:top w:val="nil"/>
          <w:left w:val="nil"/>
          <w:bottom w:val="nil"/>
          <w:right w:val="nil"/>
          <w:between w:val="nil"/>
        </w:pBdr>
        <w:spacing w:line="240" w:lineRule="auto"/>
        <w:ind w:left="0" w:hanging="2"/>
        <w:rPr>
          <w:rFonts w:ascii="Fira Sans" w:eastAsia="Fira Sans" w:hAnsi="Fira Sans" w:cs="Fira Sans"/>
          <w:sz w:val="22"/>
          <w:szCs w:val="22"/>
          <w:lang w:val="cs-CZ"/>
        </w:rPr>
      </w:pPr>
    </w:p>
    <w:p w:rsidR="006E6BB3" w:rsidRDefault="006E6BB3">
      <w:pPr>
        <w:pBdr>
          <w:top w:val="nil"/>
          <w:left w:val="nil"/>
          <w:bottom w:val="nil"/>
          <w:right w:val="nil"/>
          <w:between w:val="nil"/>
        </w:pBdr>
        <w:spacing w:line="240" w:lineRule="auto"/>
        <w:ind w:left="0" w:hanging="2"/>
        <w:rPr>
          <w:rFonts w:ascii="Fira Sans" w:eastAsia="Fira Sans" w:hAnsi="Fira Sans" w:cs="Fira Sans"/>
          <w:sz w:val="22"/>
          <w:szCs w:val="22"/>
          <w:lang w:val="cs-CZ"/>
        </w:rPr>
      </w:pPr>
      <w:r>
        <w:rPr>
          <w:rFonts w:ascii="Fira Sans" w:eastAsia="Fira Sans" w:hAnsi="Fira Sans" w:cs="Fira Sans"/>
          <w:sz w:val="22"/>
          <w:szCs w:val="22"/>
          <w:lang w:val="cs-CZ"/>
        </w:rPr>
        <w:t>Diskuzemi rezonovaly výsledky dotazníkového šetření v TIC Pardubice, které prezentovala jeho ředitelka Miloslava Christová. Z něj mj. vyplynulo, že nejvíce respondentů sem přijelo z</w:t>
      </w:r>
      <w:r w:rsidR="007D6B17">
        <w:rPr>
          <w:rFonts w:ascii="Fira Sans" w:eastAsia="Fira Sans" w:hAnsi="Fira Sans" w:cs="Fira Sans"/>
          <w:sz w:val="22"/>
          <w:szCs w:val="22"/>
          <w:lang w:val="cs-CZ"/>
        </w:rPr>
        <w:t xml:space="preserve"> kraje</w:t>
      </w:r>
      <w:r>
        <w:rPr>
          <w:rFonts w:ascii="Fira Sans" w:eastAsia="Fira Sans" w:hAnsi="Fira Sans" w:cs="Fira Sans"/>
          <w:sz w:val="22"/>
          <w:szCs w:val="22"/>
          <w:lang w:val="cs-CZ"/>
        </w:rPr>
        <w:t xml:space="preserve"> Středočeského, Jihomoravského a Prahy, přičemž polovina z nich navštívila Pardubice poprvé.</w:t>
      </w:r>
    </w:p>
    <w:p w:rsidR="006E6BB3" w:rsidRDefault="006E6BB3">
      <w:pPr>
        <w:pBdr>
          <w:top w:val="nil"/>
          <w:left w:val="nil"/>
          <w:bottom w:val="nil"/>
          <w:right w:val="nil"/>
          <w:between w:val="nil"/>
        </w:pBdr>
        <w:spacing w:line="240" w:lineRule="auto"/>
        <w:ind w:left="0" w:hanging="2"/>
        <w:rPr>
          <w:rFonts w:ascii="Fira Sans" w:eastAsia="Fira Sans" w:hAnsi="Fira Sans" w:cs="Fira Sans"/>
          <w:sz w:val="22"/>
          <w:szCs w:val="22"/>
          <w:lang w:val="cs-CZ"/>
        </w:rPr>
      </w:pPr>
    </w:p>
    <w:p w:rsidR="006E6BB3" w:rsidRPr="009C3B51" w:rsidRDefault="006E6BB3">
      <w:pPr>
        <w:pBdr>
          <w:top w:val="nil"/>
          <w:left w:val="nil"/>
          <w:bottom w:val="nil"/>
          <w:right w:val="nil"/>
          <w:between w:val="nil"/>
        </w:pBdr>
        <w:spacing w:line="240" w:lineRule="auto"/>
        <w:ind w:left="0" w:hanging="2"/>
        <w:rPr>
          <w:rFonts w:ascii="Fira Sans" w:eastAsia="Fira Sans" w:hAnsi="Fira Sans" w:cs="Fira Sans"/>
          <w:sz w:val="22"/>
          <w:szCs w:val="22"/>
          <w:lang w:val="cs-CZ"/>
        </w:rPr>
      </w:pPr>
      <w:r>
        <w:rPr>
          <w:rFonts w:ascii="Fira Sans" w:eastAsia="Fira Sans" w:hAnsi="Fira Sans" w:cs="Fira Sans"/>
          <w:sz w:val="22"/>
          <w:szCs w:val="22"/>
          <w:lang w:val="cs-CZ"/>
        </w:rPr>
        <w:t xml:space="preserve">Poutavé bylo také velmi aktuální téma nového vizuálu, kterým se bude město Pardubice a turistická oblast Pardubicko </w:t>
      </w:r>
      <w:r w:rsidR="007D6B17">
        <w:rPr>
          <w:rFonts w:ascii="Fira Sans" w:eastAsia="Fira Sans" w:hAnsi="Fira Sans" w:cs="Fira Sans"/>
          <w:sz w:val="22"/>
          <w:szCs w:val="22"/>
          <w:lang w:val="cs-CZ"/>
        </w:rPr>
        <w:t>od letošní sezóny prezentovat potenciálním návštěvníkům. V živé, červeno-zelené kombinaci koně a perníku budí vášně především vykreslení zeleného perníku.</w:t>
      </w:r>
    </w:p>
    <w:p w:rsidR="00BE74BD" w:rsidRPr="009C3B51" w:rsidRDefault="00BE74BD" w:rsidP="00AB30DE">
      <w:pPr>
        <w:pBdr>
          <w:top w:val="nil"/>
          <w:left w:val="nil"/>
          <w:bottom w:val="nil"/>
          <w:right w:val="nil"/>
          <w:between w:val="nil"/>
        </w:pBdr>
        <w:spacing w:line="240" w:lineRule="auto"/>
        <w:ind w:leftChars="0" w:left="0" w:firstLineChars="0" w:firstLine="0"/>
        <w:rPr>
          <w:rFonts w:ascii="Fira Sans" w:eastAsia="Fira Sans" w:hAnsi="Fira Sans" w:cs="Fira Sans"/>
          <w:sz w:val="22"/>
          <w:szCs w:val="22"/>
          <w:lang w:val="cs-CZ"/>
        </w:rPr>
      </w:pPr>
    </w:p>
    <w:p w:rsidR="00BE74BD" w:rsidRPr="009C3B51" w:rsidRDefault="00000000">
      <w:pPr>
        <w:pBdr>
          <w:top w:val="nil"/>
          <w:left w:val="nil"/>
          <w:bottom w:val="nil"/>
          <w:right w:val="nil"/>
          <w:between w:val="nil"/>
        </w:pBdr>
        <w:spacing w:line="240" w:lineRule="auto"/>
        <w:ind w:left="0" w:hanging="2"/>
        <w:rPr>
          <w:rFonts w:ascii="Fira Sans" w:eastAsia="Fira Sans" w:hAnsi="Fira Sans" w:cs="Fira Sans"/>
          <w:sz w:val="22"/>
          <w:szCs w:val="22"/>
          <w:lang w:val="cs-CZ"/>
        </w:rPr>
      </w:pPr>
      <w:r w:rsidRPr="009C3B51">
        <w:rPr>
          <w:rFonts w:ascii="Fira Sans" w:eastAsia="Fira Sans" w:hAnsi="Fira Sans" w:cs="Fira Sans"/>
          <w:sz w:val="22"/>
          <w:szCs w:val="22"/>
          <w:lang w:val="cs-CZ"/>
        </w:rPr>
        <w:t xml:space="preserve">Setkání se zúčastnilo </w:t>
      </w:r>
      <w:r w:rsidR="00F2638E">
        <w:rPr>
          <w:rFonts w:ascii="Fira Sans" w:eastAsia="Fira Sans" w:hAnsi="Fira Sans" w:cs="Fira Sans"/>
          <w:sz w:val="22"/>
          <w:szCs w:val="22"/>
          <w:lang w:val="cs-CZ"/>
        </w:rPr>
        <w:t>36</w:t>
      </w:r>
      <w:r w:rsidRPr="009C3B51">
        <w:rPr>
          <w:rFonts w:ascii="Fira Sans" w:eastAsia="Fira Sans" w:hAnsi="Fira Sans" w:cs="Fira Sans"/>
          <w:sz w:val="22"/>
          <w:szCs w:val="22"/>
          <w:lang w:val="cs-CZ"/>
        </w:rPr>
        <w:t xml:space="preserve"> osob </w:t>
      </w:r>
      <w:r w:rsidR="00F2638E">
        <w:rPr>
          <w:rFonts w:ascii="Fira Sans" w:eastAsia="Fira Sans" w:hAnsi="Fira Sans" w:cs="Fira Sans"/>
          <w:sz w:val="22"/>
          <w:szCs w:val="22"/>
          <w:lang w:val="cs-CZ"/>
        </w:rPr>
        <w:t xml:space="preserve">z celkem </w:t>
      </w:r>
      <w:r w:rsidR="00AB30DE">
        <w:rPr>
          <w:rFonts w:ascii="Fira Sans" w:eastAsia="Fira Sans" w:hAnsi="Fira Sans" w:cs="Fira Sans"/>
          <w:sz w:val="22"/>
          <w:szCs w:val="22"/>
          <w:lang w:val="cs-CZ"/>
        </w:rPr>
        <w:t>22</w:t>
      </w:r>
      <w:r w:rsidR="00F2638E">
        <w:rPr>
          <w:rFonts w:ascii="Fira Sans" w:eastAsia="Fira Sans" w:hAnsi="Fira Sans" w:cs="Fira Sans"/>
          <w:sz w:val="22"/>
          <w:szCs w:val="22"/>
          <w:lang w:val="cs-CZ"/>
        </w:rPr>
        <w:t xml:space="preserve"> institucí</w:t>
      </w:r>
      <w:r w:rsidRPr="009C3B51">
        <w:rPr>
          <w:rFonts w:ascii="Fira Sans" w:eastAsia="Fira Sans" w:hAnsi="Fira Sans" w:cs="Fira Sans"/>
          <w:sz w:val="22"/>
          <w:szCs w:val="22"/>
          <w:lang w:val="cs-CZ"/>
        </w:rPr>
        <w:t>. “</w:t>
      </w:r>
      <w:r w:rsidRPr="009C3B51">
        <w:rPr>
          <w:rFonts w:ascii="Fira Sans" w:eastAsia="Fira Sans" w:hAnsi="Fira Sans" w:cs="Fira Sans"/>
          <w:i/>
          <w:sz w:val="22"/>
          <w:szCs w:val="22"/>
          <w:lang w:val="cs-CZ"/>
        </w:rPr>
        <w:t>Pozvání přijali kolegové z</w:t>
      </w:r>
      <w:r w:rsidR="00AB30DE">
        <w:rPr>
          <w:rFonts w:ascii="Fira Sans" w:eastAsia="Fira Sans" w:hAnsi="Fira Sans" w:cs="Fira Sans"/>
          <w:i/>
          <w:sz w:val="22"/>
          <w:szCs w:val="22"/>
          <w:lang w:val="cs-CZ"/>
        </w:rPr>
        <w:t> magistrátu města</w:t>
      </w:r>
      <w:r w:rsidRPr="009C3B51">
        <w:rPr>
          <w:rFonts w:ascii="Fira Sans" w:eastAsia="Fira Sans" w:hAnsi="Fira Sans" w:cs="Fira Sans"/>
          <w:i/>
          <w:sz w:val="22"/>
          <w:szCs w:val="22"/>
          <w:lang w:val="cs-CZ"/>
        </w:rPr>
        <w:t xml:space="preserve"> Pardubic</w:t>
      </w:r>
      <w:r w:rsidR="00AB30DE">
        <w:rPr>
          <w:rFonts w:ascii="Fira Sans" w:eastAsia="Fira Sans" w:hAnsi="Fira Sans" w:cs="Fira Sans"/>
          <w:i/>
          <w:sz w:val="22"/>
          <w:szCs w:val="22"/>
          <w:lang w:val="cs-CZ"/>
        </w:rPr>
        <w:t xml:space="preserve">, Krajského úřadu Pardubického kraje či Destinační společnosti Východní Čechy. Z podnikatelů jmenujme například Sport Motion s. r. o., Retroměstečko s. r. o., provozovatele Lanového centra Pardubice, Marina Kempu Stéblová nebo Hotelu Arnošt.  Z dalších významných institucí přijaly pozvání zástupkyně Národního hřebčína Kladruby nad Labem, Nadace Automatické mlýny, Východočeského muzea, ředitelé Památníku Zámeček a Institutu Paměti národa. Nechyběla informační centra a místní akční skupiny. Plejáda je to skutečně široká, </w:t>
      </w:r>
      <w:r w:rsidRPr="009C3B51">
        <w:rPr>
          <w:rFonts w:ascii="Fira Sans" w:eastAsia="Fira Sans" w:hAnsi="Fira Sans" w:cs="Fira Sans"/>
          <w:i/>
          <w:sz w:val="22"/>
          <w:szCs w:val="22"/>
          <w:lang w:val="cs-CZ"/>
        </w:rPr>
        <w:t>a toho si velmi vážíme</w:t>
      </w:r>
      <w:r w:rsidRPr="009C3B51">
        <w:rPr>
          <w:rFonts w:ascii="Fira Sans" w:eastAsia="Fira Sans" w:hAnsi="Fira Sans" w:cs="Fira Sans"/>
          <w:sz w:val="22"/>
          <w:szCs w:val="22"/>
          <w:lang w:val="cs-CZ"/>
        </w:rPr>
        <w:t>.” uzavírá Markéta Krátká.</w:t>
      </w:r>
    </w:p>
    <w:p w:rsidR="00BE74BD" w:rsidRPr="009C3B51" w:rsidRDefault="00BE74BD">
      <w:pPr>
        <w:pBdr>
          <w:top w:val="nil"/>
          <w:left w:val="nil"/>
          <w:bottom w:val="single" w:sz="12" w:space="1" w:color="000000"/>
          <w:right w:val="nil"/>
          <w:between w:val="nil"/>
        </w:pBdr>
        <w:spacing w:line="240" w:lineRule="auto"/>
        <w:ind w:left="0" w:hanging="2"/>
        <w:rPr>
          <w:rFonts w:ascii="Fira Sans" w:eastAsia="Fira Sans" w:hAnsi="Fira Sans" w:cs="Fira Sans"/>
          <w:color w:val="000000"/>
          <w:sz w:val="22"/>
          <w:szCs w:val="22"/>
          <w:lang w:val="cs-CZ"/>
        </w:rPr>
      </w:pPr>
    </w:p>
    <w:p w:rsidR="00BE74BD" w:rsidRPr="007D6B17" w:rsidRDefault="00000000" w:rsidP="007D6B17">
      <w:pPr>
        <w:pBdr>
          <w:top w:val="nil"/>
          <w:left w:val="nil"/>
          <w:bottom w:val="nil"/>
          <w:right w:val="nil"/>
          <w:between w:val="nil"/>
        </w:pBdr>
        <w:shd w:val="clear" w:color="auto" w:fill="FFFFFF"/>
        <w:spacing w:after="160" w:line="240" w:lineRule="auto"/>
        <w:ind w:left="0" w:hanging="2"/>
        <w:jc w:val="both"/>
        <w:rPr>
          <w:rFonts w:ascii="Fira Sans" w:eastAsia="Fira Sans" w:hAnsi="Fira Sans" w:cs="Fira Sans"/>
          <w:color w:val="000000"/>
          <w:sz w:val="16"/>
          <w:szCs w:val="16"/>
          <w:lang w:val="cs-CZ"/>
        </w:rPr>
      </w:pPr>
      <w:r w:rsidRPr="007D6B17">
        <w:rPr>
          <w:rFonts w:ascii="Fira Sans" w:eastAsia="Fira Sans" w:hAnsi="Fira Sans" w:cs="Fira Sans"/>
          <w:color w:val="222222"/>
          <w:sz w:val="16"/>
          <w:szCs w:val="16"/>
          <w:highlight w:val="white"/>
          <w:lang w:val="cs-CZ"/>
        </w:rPr>
        <w:t xml:space="preserve">Pardubicko – Perníkové srdce Čech, z. s. je certifikovanou oblastní organizací cestovního ruchu. Spolek byl založen 1. července 2017. Zakládajícími členy jsou Statutární město Pardubice, MAS Bohdanečsko, MAS Holicko, MAS Region Kunětické hory a MAS Železnohorský region. Spolek sdružuje celkem </w:t>
      </w:r>
      <w:r w:rsidR="006E6BB3" w:rsidRPr="007D6B17">
        <w:rPr>
          <w:rFonts w:ascii="Fira Sans" w:eastAsia="Fira Sans" w:hAnsi="Fira Sans" w:cs="Fira Sans"/>
          <w:color w:val="222222"/>
          <w:sz w:val="16"/>
          <w:szCs w:val="16"/>
          <w:highlight w:val="white"/>
          <w:lang w:val="cs-CZ"/>
        </w:rPr>
        <w:t>15</w:t>
      </w:r>
      <w:r w:rsidRPr="007D6B17">
        <w:rPr>
          <w:rFonts w:ascii="Fira Sans" w:eastAsia="Fira Sans" w:hAnsi="Fira Sans" w:cs="Fira Sans"/>
          <w:color w:val="222222"/>
          <w:sz w:val="16"/>
          <w:szCs w:val="16"/>
          <w:highlight w:val="white"/>
          <w:lang w:val="cs-CZ"/>
        </w:rPr>
        <w:t xml:space="preserve"> členů z řad poskytovatelů služeb v cestovním ruchu a provozovatelů turistických atraktivit. Zaměřuje se na propagaci Pardubicka jakožto oblasti s vysokým potenciálem v aktivní turistice (cyklistika, in-line bruslení, pěší turistika, vodní sporty na Labi ad.) se silnou vazbou na stěžejní témata, např. chov koní a jezdectví na Pardubicku. Více o spolku na </w:t>
      </w:r>
      <w:hyperlink r:id="rId7">
        <w:r w:rsidRPr="007D6B17">
          <w:rPr>
            <w:rFonts w:ascii="Fira Sans" w:eastAsia="Fira Sans" w:hAnsi="Fira Sans" w:cs="Fira Sans"/>
            <w:color w:val="0000FF"/>
            <w:sz w:val="16"/>
            <w:szCs w:val="16"/>
            <w:highlight w:val="white"/>
            <w:u w:val="single"/>
            <w:lang w:val="cs-CZ"/>
          </w:rPr>
          <w:t>www.topardubicko.cz</w:t>
        </w:r>
      </w:hyperlink>
      <w:r w:rsidRPr="007D6B17">
        <w:rPr>
          <w:rFonts w:ascii="Fira Sans" w:eastAsia="Fira Sans" w:hAnsi="Fira Sans" w:cs="Fira Sans"/>
          <w:color w:val="222222"/>
          <w:sz w:val="16"/>
          <w:szCs w:val="16"/>
          <w:highlight w:val="white"/>
          <w:lang w:val="cs-CZ"/>
        </w:rPr>
        <w:t>.</w:t>
      </w:r>
    </w:p>
    <w:p w:rsidR="00BE74BD" w:rsidRPr="007D6B17" w:rsidRDefault="00000000">
      <w:pPr>
        <w:pBdr>
          <w:top w:val="nil"/>
          <w:left w:val="nil"/>
          <w:bottom w:val="nil"/>
          <w:right w:val="nil"/>
          <w:between w:val="nil"/>
        </w:pBdr>
        <w:shd w:val="clear" w:color="auto" w:fill="FFFFFF"/>
        <w:spacing w:after="160" w:line="240" w:lineRule="auto"/>
        <w:ind w:left="0" w:hanging="2"/>
        <w:jc w:val="both"/>
        <w:rPr>
          <w:rFonts w:ascii="Fira Sans" w:eastAsia="Fira Sans" w:hAnsi="Fira Sans" w:cs="Fira Sans"/>
          <w:color w:val="000000"/>
          <w:sz w:val="16"/>
          <w:szCs w:val="16"/>
          <w:lang w:val="cs-CZ"/>
        </w:rPr>
      </w:pPr>
      <w:r w:rsidRPr="007D6B17">
        <w:rPr>
          <w:rFonts w:ascii="Fira Sans" w:eastAsia="Fira Sans" w:hAnsi="Fira Sans" w:cs="Fira Sans"/>
          <w:color w:val="000000"/>
          <w:sz w:val="16"/>
          <w:szCs w:val="16"/>
          <w:lang w:val="cs-CZ"/>
        </w:rPr>
        <w:t>Kontakt</w:t>
      </w:r>
      <w:r w:rsidRPr="007D6B17">
        <w:rPr>
          <w:rFonts w:ascii="Fira Sans" w:eastAsia="Fira Sans" w:hAnsi="Fira Sans" w:cs="Fira Sans"/>
          <w:sz w:val="16"/>
          <w:szCs w:val="16"/>
          <w:lang w:val="cs-CZ"/>
        </w:rPr>
        <w:t>:</w:t>
      </w:r>
    </w:p>
    <w:p w:rsidR="00BE74BD" w:rsidRPr="007D6B17" w:rsidRDefault="00000000">
      <w:pPr>
        <w:pBdr>
          <w:top w:val="nil"/>
          <w:left w:val="nil"/>
          <w:bottom w:val="nil"/>
          <w:right w:val="nil"/>
          <w:between w:val="nil"/>
        </w:pBdr>
        <w:shd w:val="clear" w:color="auto" w:fill="FFFFFF"/>
        <w:spacing w:after="160" w:line="240" w:lineRule="auto"/>
        <w:ind w:left="0" w:hanging="2"/>
        <w:jc w:val="both"/>
        <w:rPr>
          <w:rFonts w:ascii="Fira Sans" w:eastAsia="Fira Sans" w:hAnsi="Fira Sans" w:cs="Fira Sans"/>
          <w:color w:val="000000"/>
          <w:sz w:val="16"/>
          <w:szCs w:val="16"/>
          <w:lang w:val="cs-CZ"/>
        </w:rPr>
      </w:pPr>
      <w:r w:rsidRPr="007D6B17">
        <w:rPr>
          <w:rFonts w:ascii="Fira Sans" w:eastAsia="Fira Sans" w:hAnsi="Fira Sans" w:cs="Fira Sans"/>
          <w:color w:val="000000"/>
          <w:sz w:val="16"/>
          <w:szCs w:val="16"/>
          <w:lang w:val="cs-CZ"/>
        </w:rPr>
        <w:t xml:space="preserve">Markéta Krátká, ředitelka – </w:t>
      </w:r>
      <w:hyperlink r:id="rId8">
        <w:r w:rsidRPr="007D6B17">
          <w:rPr>
            <w:rFonts w:ascii="Fira Sans" w:eastAsia="Fira Sans" w:hAnsi="Fira Sans" w:cs="Fira Sans"/>
            <w:color w:val="0000FF"/>
            <w:sz w:val="16"/>
            <w:szCs w:val="16"/>
            <w:u w:val="single"/>
            <w:lang w:val="cs-CZ"/>
          </w:rPr>
          <w:t>kratka@topardubicko.cz</w:t>
        </w:r>
      </w:hyperlink>
      <w:r w:rsidRPr="007D6B17">
        <w:rPr>
          <w:rFonts w:ascii="Fira Sans" w:eastAsia="Fira Sans" w:hAnsi="Fira Sans" w:cs="Fira Sans"/>
          <w:color w:val="000000"/>
          <w:sz w:val="16"/>
          <w:szCs w:val="16"/>
          <w:lang w:val="cs-CZ"/>
        </w:rPr>
        <w:t>, +420 734 791 759.</w:t>
      </w:r>
    </w:p>
    <w:sectPr w:rsidR="00BE74BD" w:rsidRPr="007D6B17">
      <w:headerReference w:type="default" r:id="rId9"/>
      <w:footerReference w:type="default" r:id="rId10"/>
      <w:headerReference w:type="first" r:id="rId11"/>
      <w:footerReference w:type="first" r:id="rId12"/>
      <w:pgSz w:w="11906" w:h="16838"/>
      <w:pgMar w:top="2522" w:right="1133" w:bottom="1418" w:left="1418" w:header="175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442" w:rsidRDefault="004F7442">
      <w:pPr>
        <w:spacing w:line="240" w:lineRule="auto"/>
        <w:ind w:left="0" w:hanging="2"/>
      </w:pPr>
      <w:r>
        <w:separator/>
      </w:r>
    </w:p>
  </w:endnote>
  <w:endnote w:type="continuationSeparator" w:id="0">
    <w:p w:rsidR="004F7442" w:rsidRDefault="004F74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BD" w:rsidRDefault="00000000">
    <w:pPr>
      <w:pBdr>
        <w:top w:val="nil"/>
        <w:left w:val="nil"/>
        <w:bottom w:val="nil"/>
        <w:right w:val="nil"/>
        <w:between w:val="nil"/>
      </w:pBdr>
      <w:tabs>
        <w:tab w:val="center" w:pos="4536"/>
        <w:tab w:val="right" w:pos="9072"/>
      </w:tabs>
      <w:spacing w:line="240" w:lineRule="auto"/>
      <w:ind w:left="0" w:hanging="2"/>
      <w:jc w:val="right"/>
      <w:rPr>
        <w:rFonts w:ascii="Calibri" w:eastAsia="Calibri" w:hAnsi="Calibri"/>
        <w:color w:val="000000"/>
        <w:sz w:val="16"/>
        <w:szCs w:val="16"/>
      </w:rPr>
    </w:pPr>
    <w:r>
      <w:rPr>
        <w:rFonts w:ascii="Calibri" w:eastAsia="Calibri" w:hAnsi="Calibri"/>
        <w:color w:val="000000"/>
        <w:sz w:val="16"/>
        <w:szCs w:val="16"/>
      </w:rPr>
      <w:fldChar w:fldCharType="begin"/>
    </w:r>
    <w:r>
      <w:rPr>
        <w:rFonts w:ascii="Calibri" w:eastAsia="Calibri" w:hAnsi="Calibri"/>
        <w:color w:val="000000"/>
        <w:sz w:val="16"/>
        <w:szCs w:val="16"/>
      </w:rPr>
      <w:instrText>PAGE</w:instrText>
    </w:r>
    <w:r>
      <w:rPr>
        <w:rFonts w:ascii="Calibri" w:eastAsia="Calibri" w:hAnsi="Calibri"/>
        <w:color w:val="000000"/>
        <w:sz w:val="16"/>
        <w:szCs w:val="16"/>
      </w:rPr>
      <w:fldChar w:fldCharType="separate"/>
    </w:r>
    <w:r w:rsidR="009C3B51">
      <w:rPr>
        <w:rFonts w:ascii="Calibri" w:eastAsia="Calibri" w:hAnsi="Calibri"/>
        <w:noProof/>
        <w:color w:val="000000"/>
        <w:sz w:val="16"/>
        <w:szCs w:val="16"/>
      </w:rPr>
      <w:t>2</w:t>
    </w:r>
    <w:r>
      <w:rPr>
        <w:rFonts w:ascii="Calibri" w:eastAsia="Calibri" w:hAnsi="Calibri"/>
        <w:color w:val="000000"/>
        <w:sz w:val="16"/>
        <w:szCs w:val="16"/>
      </w:rPr>
      <w:fldChar w:fldCharType="end"/>
    </w:r>
  </w:p>
  <w:p w:rsidR="00BE74BD" w:rsidRDefault="00BE74BD">
    <w:pPr>
      <w:pBdr>
        <w:top w:val="nil"/>
        <w:left w:val="nil"/>
        <w:bottom w:val="nil"/>
        <w:right w:val="nil"/>
        <w:between w:val="nil"/>
      </w:pBdr>
      <w:tabs>
        <w:tab w:val="center" w:pos="4536"/>
        <w:tab w:val="right" w:pos="9072"/>
      </w:tabs>
      <w:spacing w:line="240" w:lineRule="auto"/>
      <w:ind w:left="0" w:hanging="2"/>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BD"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olor w:val="000000"/>
        <w:sz w:val="16"/>
        <w:szCs w:val="16"/>
      </w:rPr>
    </w:pPr>
    <w:r>
      <w:rPr>
        <w:rFonts w:ascii="Calibri" w:eastAsia="Calibri" w:hAnsi="Calibri"/>
        <w:b/>
        <w:color w:val="000000"/>
        <w:sz w:val="16"/>
        <w:szCs w:val="16"/>
      </w:rPr>
      <w:t>Pardubicko - Perníkové srdce Čech, z.s.</w:t>
    </w:r>
  </w:p>
  <w:p w:rsidR="00BE74BD"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olor w:val="000000"/>
        <w:sz w:val="16"/>
        <w:szCs w:val="16"/>
      </w:rPr>
    </w:pPr>
    <w:r>
      <w:rPr>
        <w:rFonts w:ascii="Calibri" w:eastAsia="Calibri" w:hAnsi="Calibri"/>
        <w:color w:val="000000"/>
        <w:sz w:val="16"/>
        <w:szCs w:val="16"/>
      </w:rPr>
      <w:t>Spolek pro rozvoj turistické oblasti</w:t>
    </w:r>
  </w:p>
  <w:p w:rsidR="00BE74BD"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olor w:val="000000"/>
        <w:sz w:val="16"/>
        <w:szCs w:val="16"/>
      </w:rPr>
    </w:pPr>
    <w:r>
      <w:rPr>
        <w:rFonts w:ascii="Calibri" w:eastAsia="Calibri" w:hAnsi="Calibri"/>
        <w:color w:val="000000"/>
        <w:sz w:val="16"/>
        <w:szCs w:val="16"/>
      </w:rPr>
      <w:t>Klášterní 54, 530 02 Pardubice</w:t>
    </w:r>
  </w:p>
  <w:p w:rsidR="00BE74BD"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olor w:val="000000"/>
        <w:sz w:val="28"/>
        <w:szCs w:val="28"/>
      </w:rPr>
    </w:pPr>
    <w:r>
      <w:rPr>
        <w:rFonts w:ascii="Calibri" w:eastAsia="Calibri" w:hAnsi="Calibri"/>
        <w:color w:val="000000"/>
        <w:sz w:val="16"/>
        <w:szCs w:val="16"/>
      </w:rPr>
      <w:t>IČO: 061 49 006</w:t>
    </w:r>
    <w:r>
      <w:rPr>
        <w:rFonts w:ascii="Calibri" w:eastAsia="Calibri" w:hAnsi="Calibri"/>
        <w:color w:val="000000"/>
        <w:sz w:val="16"/>
        <w:szCs w:val="16"/>
      </w:rPr>
      <w:tab/>
    </w:r>
    <w:r>
      <w:rPr>
        <w:rFonts w:ascii="Calibri" w:eastAsia="Calibri" w:hAnsi="Calibri"/>
        <w:color w:val="000000"/>
        <w:sz w:val="16"/>
        <w:szCs w:val="16"/>
      </w:rPr>
      <w:tab/>
    </w:r>
    <w:r>
      <w:rPr>
        <w:rFonts w:ascii="Calibri" w:eastAsia="Calibri" w:hAnsi="Calibri"/>
        <w:b/>
        <w:color w:val="000000"/>
        <w:sz w:val="16"/>
        <w:szCs w:val="16"/>
      </w:rPr>
      <w:t>www.TOPardubicko.cz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442" w:rsidRDefault="004F7442">
      <w:pPr>
        <w:spacing w:line="240" w:lineRule="auto"/>
        <w:ind w:left="0" w:hanging="2"/>
      </w:pPr>
      <w:r>
        <w:separator/>
      </w:r>
    </w:p>
  </w:footnote>
  <w:footnote w:type="continuationSeparator" w:id="0">
    <w:p w:rsidR="004F7442" w:rsidRDefault="004F74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BD" w:rsidRDefault="00000000">
    <w:pPr>
      <w:pBdr>
        <w:top w:val="nil"/>
        <w:left w:val="nil"/>
        <w:bottom w:val="nil"/>
        <w:right w:val="nil"/>
        <w:between w:val="nil"/>
      </w:pBdr>
      <w:tabs>
        <w:tab w:val="center" w:pos="4536"/>
        <w:tab w:val="right" w:pos="9072"/>
      </w:tabs>
      <w:spacing w:line="240" w:lineRule="auto"/>
      <w:ind w:left="0" w:hanging="2"/>
      <w:rPr>
        <w:rFonts w:eastAsia="Times New Roman" w:cs="Times New Roman"/>
        <w:color w:val="000000"/>
      </w:rPr>
    </w:pPr>
    <w:r>
      <w:rPr>
        <w:noProof/>
      </w:rPr>
      <w:drawing>
        <wp:anchor distT="0" distB="0" distL="114300" distR="114300" simplePos="0" relativeHeight="251658240" behindDoc="0" locked="0" layoutInCell="1" hidden="0" allowOverlap="1">
          <wp:simplePos x="0" y="0"/>
          <wp:positionH relativeFrom="column">
            <wp:posOffset>4547235</wp:posOffset>
          </wp:positionH>
          <wp:positionV relativeFrom="paragraph">
            <wp:posOffset>-803909</wp:posOffset>
          </wp:positionV>
          <wp:extent cx="1361440" cy="781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1440" cy="7810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BD" w:rsidRDefault="00000000">
    <w:pPr>
      <w:pBdr>
        <w:top w:val="nil"/>
        <w:left w:val="nil"/>
        <w:bottom w:val="nil"/>
        <w:right w:val="nil"/>
        <w:between w:val="nil"/>
      </w:pBdr>
      <w:tabs>
        <w:tab w:val="center" w:pos="4536"/>
        <w:tab w:val="right" w:pos="9072"/>
      </w:tabs>
      <w:spacing w:line="240" w:lineRule="auto"/>
      <w:ind w:left="0" w:hanging="2"/>
      <w:rPr>
        <w:rFonts w:eastAsia="Times New Roman" w:cs="Times New Roman"/>
        <w:color w:val="000000"/>
      </w:rPr>
    </w:pPr>
    <w:r>
      <w:rPr>
        <w:noProof/>
      </w:rPr>
      <w:drawing>
        <wp:anchor distT="0" distB="0" distL="114300" distR="114300" simplePos="0" relativeHeight="251659264" behindDoc="0" locked="0" layoutInCell="1" hidden="0" allowOverlap="1">
          <wp:simplePos x="0" y="0"/>
          <wp:positionH relativeFrom="column">
            <wp:posOffset>4545965</wp:posOffset>
          </wp:positionH>
          <wp:positionV relativeFrom="paragraph">
            <wp:posOffset>-803274</wp:posOffset>
          </wp:positionV>
          <wp:extent cx="1361440" cy="7810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1440" cy="7810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BD"/>
    <w:rsid w:val="004F7442"/>
    <w:rsid w:val="006E6BB3"/>
    <w:rsid w:val="007D6B17"/>
    <w:rsid w:val="009C3B51"/>
    <w:rsid w:val="00AB30DE"/>
    <w:rsid w:val="00BE74BD"/>
    <w:rsid w:val="00F26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8758"/>
  <w15:docId w15:val="{0CB8CCA4-A6B5-4954-BFFE-10BDE02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rFonts w:ascii="Times New Roman" w:eastAsia="Batang" w:hAnsi="Times New Roman"/>
      <w:position w:val="-1"/>
      <w:sz w:val="24"/>
      <w:szCs w:val="24"/>
      <w:lang w:val="de-DE" w:eastAsia="de-DE"/>
    </w:rPr>
  </w:style>
  <w:style w:type="paragraph" w:styleId="Nadpis1">
    <w:name w:val="heading 1"/>
    <w:basedOn w:val="Normln"/>
    <w:next w:val="Normln"/>
    <w:uiPriority w:val="9"/>
    <w:qFormat/>
    <w:pPr>
      <w:keepNext/>
      <w:tabs>
        <w:tab w:val="left" w:pos="624"/>
        <w:tab w:val="left" w:pos="1134"/>
        <w:tab w:val="left" w:pos="1644"/>
      </w:tabs>
      <w:suppressAutoHyphens w:val="0"/>
      <w:overflowPunct w:val="0"/>
      <w:autoSpaceDE w:val="0"/>
      <w:autoSpaceDN w:val="0"/>
      <w:adjustRightInd w:val="0"/>
      <w:ind w:left="170"/>
      <w:jc w:val="right"/>
      <w:textAlignment w:val="baseline"/>
    </w:pPr>
    <w:rPr>
      <w:rFonts w:ascii="Arial" w:eastAsia="Times New Roman" w:hAnsi="Arial" w:cs="Arial"/>
      <w:b/>
      <w:bCs/>
      <w:sz w:val="14"/>
      <w:szCs w:val="20"/>
      <w:lang w:val="cs-CZ" w:eastAsia="cs-CZ"/>
    </w:rPr>
  </w:style>
  <w:style w:type="paragraph" w:styleId="Nadpis2">
    <w:name w:val="heading 2"/>
    <w:basedOn w:val="Normln"/>
    <w:next w:val="Normln"/>
    <w:uiPriority w:val="9"/>
    <w:semiHidden/>
    <w:unhideWhenUsed/>
    <w:qFormat/>
    <w:pPr>
      <w:keepNext/>
      <w:tabs>
        <w:tab w:val="left" w:pos="624"/>
        <w:tab w:val="left" w:pos="1134"/>
        <w:tab w:val="left" w:pos="1644"/>
      </w:tabs>
      <w:suppressAutoHyphens w:val="0"/>
      <w:overflowPunct w:val="0"/>
      <w:autoSpaceDE w:val="0"/>
      <w:autoSpaceDN w:val="0"/>
      <w:adjustRightInd w:val="0"/>
      <w:textAlignment w:val="baseline"/>
      <w:outlineLvl w:val="1"/>
    </w:pPr>
    <w:rPr>
      <w:rFonts w:ascii="Arial" w:eastAsia="Times New Roman" w:hAnsi="Arial" w:cs="Arial"/>
      <w:b/>
      <w:sz w:val="14"/>
      <w:szCs w:val="20"/>
      <w:lang w:val="cs-CZ" w:eastAsia="cs-CZ"/>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jc w:val="center"/>
    </w:pPr>
    <w:rPr>
      <w:rFonts w:eastAsia="Times New Roman"/>
      <w:b/>
      <w:sz w:val="32"/>
    </w:rPr>
  </w:style>
  <w:style w:type="character" w:styleId="Hypertextovodkaz">
    <w:name w:val="Hyperlink"/>
    <w:qFormat/>
    <w:rPr>
      <w:color w:val="0000FF"/>
      <w:w w:val="100"/>
      <w:position w:val="-1"/>
      <w:u w:val="single"/>
      <w:effect w:val="none"/>
      <w:vertAlign w:val="baseline"/>
      <w:cs w:val="0"/>
      <w:em w:val="none"/>
    </w:rPr>
  </w:style>
  <w:style w:type="character" w:customStyle="1" w:styleId="NzevChar">
    <w:name w:val="Název Char"/>
    <w:rPr>
      <w:rFonts w:ascii="Times New Roman" w:eastAsia="Times New Roman" w:hAnsi="Times New Roman" w:cs="Times New Roman"/>
      <w:b/>
      <w:w w:val="100"/>
      <w:position w:val="-1"/>
      <w:sz w:val="32"/>
      <w:szCs w:val="24"/>
      <w:effect w:val="none"/>
      <w:vertAlign w:val="baseline"/>
      <w:cs w:val="0"/>
      <w:em w:val="none"/>
      <w:lang w:val="de-DE" w:eastAsia="de-DE"/>
    </w:rPr>
  </w:style>
  <w:style w:type="paragraph" w:customStyle="1" w:styleId="Podtitul">
    <w:name w:val="Podtitul"/>
    <w:basedOn w:val="Normln"/>
    <w:pPr>
      <w:jc w:val="center"/>
    </w:pPr>
    <w:rPr>
      <w:rFonts w:eastAsia="Times New Roman"/>
      <w:b/>
      <w:sz w:val="28"/>
    </w:rPr>
  </w:style>
  <w:style w:type="character" w:customStyle="1" w:styleId="PodtitulChar">
    <w:name w:val="Podtitul Char"/>
    <w:rPr>
      <w:rFonts w:ascii="Times New Roman" w:eastAsia="Times New Roman" w:hAnsi="Times New Roman" w:cs="Times New Roman"/>
      <w:b/>
      <w:w w:val="100"/>
      <w:position w:val="-1"/>
      <w:sz w:val="28"/>
      <w:szCs w:val="24"/>
      <w:effect w:val="none"/>
      <w:vertAlign w:val="baseline"/>
      <w:cs w:val="0"/>
      <w:em w:val="none"/>
      <w:lang w:val="de-DE" w:eastAsia="de-DE"/>
    </w:rPr>
  </w:style>
  <w:style w:type="table" w:styleId="Mkatabulky">
    <w:name w:val="Table Grid"/>
    <w:basedOn w:val="Normlntabulk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qFormat/>
    <w:rPr>
      <w:rFonts w:ascii="Tahoma" w:hAnsi="Tahoma" w:cs="Tahoma"/>
      <w:sz w:val="16"/>
      <w:szCs w:val="16"/>
    </w:rPr>
  </w:style>
  <w:style w:type="character" w:customStyle="1" w:styleId="TextbublinyChar">
    <w:name w:val="Text bubliny Char"/>
    <w:rPr>
      <w:rFonts w:ascii="Tahoma" w:eastAsia="Batang" w:hAnsi="Tahoma" w:cs="Tahoma"/>
      <w:w w:val="100"/>
      <w:position w:val="-1"/>
      <w:sz w:val="16"/>
      <w:szCs w:val="16"/>
      <w:effect w:val="none"/>
      <w:vertAlign w:val="baseline"/>
      <w:cs w:val="0"/>
      <w:em w:val="none"/>
      <w:lang w:val="de-DE" w:eastAsia="de-DE"/>
    </w:rPr>
  </w:style>
  <w:style w:type="paragraph" w:styleId="Zhlav">
    <w:name w:val="header"/>
    <w:basedOn w:val="Normln"/>
    <w:qFormat/>
    <w:pPr>
      <w:tabs>
        <w:tab w:val="center" w:pos="4536"/>
        <w:tab w:val="right" w:pos="9072"/>
      </w:tabs>
    </w:pPr>
  </w:style>
  <w:style w:type="character" w:customStyle="1" w:styleId="ZhlavChar">
    <w:name w:val="Záhlaví Char"/>
    <w:rPr>
      <w:rFonts w:ascii="Times New Roman" w:eastAsia="Batang" w:hAnsi="Times New Roman"/>
      <w:w w:val="100"/>
      <w:position w:val="-1"/>
      <w:sz w:val="24"/>
      <w:szCs w:val="24"/>
      <w:effect w:val="none"/>
      <w:vertAlign w:val="baseline"/>
      <w:cs w:val="0"/>
      <w:em w:val="none"/>
      <w:lang w:val="de-DE" w:eastAsia="de-DE"/>
    </w:rPr>
  </w:style>
  <w:style w:type="paragraph" w:styleId="Zpat">
    <w:name w:val="footer"/>
    <w:basedOn w:val="Normln"/>
    <w:qFormat/>
    <w:pPr>
      <w:tabs>
        <w:tab w:val="center" w:pos="4536"/>
        <w:tab w:val="right" w:pos="9072"/>
      </w:tabs>
    </w:pPr>
  </w:style>
  <w:style w:type="character" w:customStyle="1" w:styleId="ZpatChar">
    <w:name w:val="Zápatí Char"/>
    <w:rPr>
      <w:rFonts w:ascii="Times New Roman" w:eastAsia="Batang" w:hAnsi="Times New Roman"/>
      <w:w w:val="100"/>
      <w:position w:val="-1"/>
      <w:sz w:val="24"/>
      <w:szCs w:val="24"/>
      <w:effect w:val="none"/>
      <w:vertAlign w:val="baseline"/>
      <w:cs w:val="0"/>
      <w:em w:val="none"/>
      <w:lang w:val="de-DE" w:eastAsia="de-DE"/>
    </w:rPr>
  </w:style>
  <w:style w:type="character" w:customStyle="1" w:styleId="Nadpis1Char">
    <w:name w:val="Nadpis 1 Char"/>
    <w:rPr>
      <w:rFonts w:ascii="Arial" w:eastAsia="Times New Roman" w:hAnsi="Arial" w:cs="Arial"/>
      <w:b/>
      <w:bCs/>
      <w:w w:val="100"/>
      <w:position w:val="-1"/>
      <w:sz w:val="14"/>
      <w:effect w:val="none"/>
      <w:vertAlign w:val="baseline"/>
      <w:cs w:val="0"/>
      <w:em w:val="none"/>
    </w:rPr>
  </w:style>
  <w:style w:type="character" w:customStyle="1" w:styleId="Nadpis2Char">
    <w:name w:val="Nadpis 2 Char"/>
    <w:rPr>
      <w:rFonts w:ascii="Arial" w:eastAsia="Times New Roman" w:hAnsi="Arial" w:cs="Arial"/>
      <w:b/>
      <w:w w:val="100"/>
      <w:position w:val="-1"/>
      <w:sz w:val="14"/>
      <w:effect w:val="none"/>
      <w:vertAlign w:val="baseline"/>
      <w:cs w:val="0"/>
      <w:em w:val="none"/>
    </w:rPr>
  </w:style>
  <w:style w:type="character" w:customStyle="1" w:styleId="st1">
    <w:name w:val="st1"/>
    <w:basedOn w:val="Standardnpsmoodstavce"/>
    <w:rPr>
      <w:w w:val="100"/>
      <w:position w:val="-1"/>
      <w:effect w:val="none"/>
      <w:vertAlign w:val="baseline"/>
      <w:cs w:val="0"/>
      <w:em w:val="none"/>
    </w:rPr>
  </w:style>
  <w:style w:type="paragraph" w:customStyle="1" w:styleId="Rozvrendokumentu">
    <w:name w:val="Rozvržení dokumentu"/>
    <w:basedOn w:val="Normln"/>
    <w:qFormat/>
    <w:rPr>
      <w:rFonts w:ascii="Tahoma" w:hAnsi="Tahoma" w:cs="Tahoma"/>
      <w:sz w:val="16"/>
      <w:szCs w:val="16"/>
    </w:rPr>
  </w:style>
  <w:style w:type="character" w:customStyle="1" w:styleId="RozvrendokumentuChar">
    <w:name w:val="Rozvržení dokumentu Char"/>
    <w:rPr>
      <w:rFonts w:ascii="Tahoma" w:eastAsia="Batang" w:hAnsi="Tahoma" w:cs="Tahoma"/>
      <w:w w:val="100"/>
      <w:position w:val="-1"/>
      <w:sz w:val="16"/>
      <w:szCs w:val="16"/>
      <w:effect w:val="none"/>
      <w:vertAlign w:val="baseline"/>
      <w:cs w:val="0"/>
      <w:em w:val="none"/>
      <w:lang w:val="de-DE" w:eastAsia="de-D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rFonts w:ascii="Times New Roman" w:eastAsia="Batang" w:hAnsi="Times New Roman"/>
      <w:w w:val="100"/>
      <w:position w:val="-1"/>
      <w:effect w:val="none"/>
      <w:vertAlign w:val="baseline"/>
      <w:cs w:val="0"/>
      <w:em w:val="none"/>
      <w:lang w:val="de-DE" w:eastAsia="de-DE"/>
    </w:rPr>
  </w:style>
  <w:style w:type="paragraph" w:styleId="Pedmtkomente">
    <w:name w:val="annotation subject"/>
    <w:basedOn w:val="Textkomente"/>
    <w:next w:val="Textkomente"/>
    <w:qFormat/>
    <w:rPr>
      <w:b/>
      <w:bCs/>
    </w:rPr>
  </w:style>
  <w:style w:type="character" w:customStyle="1" w:styleId="PedmtkomenteChar">
    <w:name w:val="Předmět komentáře Char"/>
    <w:rPr>
      <w:rFonts w:ascii="Times New Roman" w:eastAsia="Batang" w:hAnsi="Times New Roman"/>
      <w:b/>
      <w:bCs/>
      <w:w w:val="100"/>
      <w:position w:val="-1"/>
      <w:effect w:val="none"/>
      <w:vertAlign w:val="baseline"/>
      <w:cs w:val="0"/>
      <w:em w:val="none"/>
      <w:lang w:val="de-DE" w:eastAsia="de-DE"/>
    </w:rPr>
  </w:style>
  <w:style w:type="paragraph" w:styleId="Normlnweb">
    <w:name w:val="Normal (Web)"/>
    <w:basedOn w:val="Normln"/>
    <w:qFormat/>
    <w:pPr>
      <w:spacing w:before="100" w:beforeAutospacing="1" w:after="100" w:afterAutospacing="1"/>
    </w:pPr>
    <w:rPr>
      <w:rFonts w:eastAsia="Times New Roman"/>
      <w:lang w:val="cs-CZ" w:eastAsia="cs-CZ"/>
    </w:rPr>
  </w:style>
  <w:style w:type="character" w:customStyle="1" w:styleId="apple-tab-span">
    <w:name w:val="apple-tab-span"/>
    <w:rPr>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character" w:styleId="Nevyeenzmnka">
    <w:name w:val="Unresolved Mention"/>
    <w:qFormat/>
    <w:rPr>
      <w:color w:val="605E5C"/>
      <w:w w:val="100"/>
      <w:position w:val="-1"/>
      <w:effect w:val="none"/>
      <w:shd w:val="clear" w:color="auto" w:fill="E1DFDD"/>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tka@topardubick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pardubicko.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fdIJYXT8Lj+OJ7Toa0hqqR2TGQ==">AMUW2mX0oO7TBAOKdK/i9WyFhlc1XjCt7eDFQokYrH2xRrEBov5kKh3t//8LRERNocKwHqa81w+Ts8/qiCT+ZGwP14/Z1YuNbnm/+vOqKUyK4TBOIN/s9Rw=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Zelenka</dc:creator>
  <cp:lastModifiedBy>Markéta Krátká</cp:lastModifiedBy>
  <cp:revision>3</cp:revision>
  <dcterms:created xsi:type="dcterms:W3CDTF">2023-04-19T14:01:00Z</dcterms:created>
  <dcterms:modified xsi:type="dcterms:W3CDTF">2023-04-19T14:38:00Z</dcterms:modified>
</cp:coreProperties>
</file>