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Rozmarné léto na Pardubicku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Prvních šest měsíců letošního roku bylo pro spolek Pardubicko – Perníkové srdce Čech úspěšných. Dne 10. června se konala valná hromada spolku Pardubicko – Perníkové srdce Čech, jenž schválila výroční zprávu a účetní závěrku za rok 2018. Byl tak oficiálně a úspěšně završen druhý kalendářní rok fungování spolku. 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Zároveň tak byla symbolicky zahájena letní sezóna fungování spolku. Léto na Pardubicku je stejně jako každý rok přímo nabité velkými akcemi – spolek toho tedy má v druhé polovině roku 2019 mnoho před sebou</w:t>
          </w: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. „Naše pozornost se nyní upíná především k letní turistické sezóně. V červnu jsme odstartovali kampaň „Rozmarné léto“, kterou můžete </w:t>
          </w:r>
          <w:r w:rsidDel="00000000" w:rsidR="00000000" w:rsidRPr="00000000">
            <w:rPr>
              <w:i w:val="1"/>
              <w:sz w:val="24"/>
              <w:szCs w:val="24"/>
              <w:rtl w:val="0"/>
            </w:rPr>
            <w:t xml:space="preserve">potkat</w:t>
          </w: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na našich sociálních sítích nebo ve výloze turistického informačního centra Pardubice. Atraktivní fotografie a hesla mají navodit uvolněnou letní atmosféru na Pardubicku a upoutat pozornost turistů. Tato kampaň je samozřejmě podpořena inzercí i PR články jak v tištěných, tak on-line médiích“,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uvádí ředitelka spolku Markéta Krátká. Konkrétně se jedná například o články v novinách </w:t>
          </w: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Doma v kraji Pernštejnů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nebo palubním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časopisu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LEO Expres.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Tyto navazují na úspěch článku v dubnovém vydání časopisu </w:t>
          </w: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Moje země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, kde se Pardubicko úspěšně prezentovalo se svojí cyklomapou coby cykloturistická destinace. Spolek také vydal letošní druhý kalendář akcí, tentokrát s podtitulem léto na Pardubicku, jenž mapuje ty nejdůležitější události a akce, které by návštěvníkům oblasti neměl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y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v létě uniknout. 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Pardubicko – Perníkové srdce Čech se i v letních měsících věnuje prezentaci oblasti zahraničním novinářům. Pokračuje tak úspěšná spolupráce s Destinační společností Východní Čechy. V měsíci červnu na Pardubicko zavítal anglický novinář, skupina německých novinářů a již po několikáté také proběhl press trip španělských novinářů. Několik dalších skupin spolek očekává v průběhu nadcházejících měsíců. 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Prezentace oblasti Pardubicko tím ale zdaleka nekončí. Spolek Pardubicko – Perníkové srdce Čech se společně s Destinační společností Východní Čechy zúčastnil Aviatické pouti i BEKO Fresh festivalu, kde jsme návštěvníkům předávali tipy na výlety v turistické oblasti Pardubicko.  Dne 19. června proběhlo v Marina kempu na písníku Oplatil setkání </w:t>
          </w: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Realita a vize rozvoje cestovního ruchu v regionu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, kde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jsme navázali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důležit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é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kontakt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y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a sdíleli své viz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e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do budoucna. Po celé léto můžete spolek Pardubicko – Perníkové srdce Čech potkat na prezentačních akcích v celém regionu – jedná se například o Veselokopecký jarmark, Sportovní park Pardubice, Koně v akci či Lázeňské vinobraní. V současné chvíli se spolek intenzivně věnuje přípravám 4. ročníku Festivalu chutí, vůní a řemesel, jehož je i letos pořadatelem. Těšit se můžete na pohodové zámecké odpoledne a lahodné výrobky regionálních producentů. Novinky k programu najdete na webu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www.TOPardubicko.cz nebo na facebooku @TOPardubicko.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418" w:top="2522" w:left="1418" w:right="1133" w:header="1757" w:footer="3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2"/>
    </w:sdtPr>
    <w:sdtContent>
      <w:p w:rsidR="00000000" w:rsidDel="00000000" w:rsidP="00000000" w:rsidRDefault="00000000" w:rsidRPr="00000000" w14:paraId="0000000D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righ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  <w:sdt>
    <w:sdtPr>
      <w:tag w:val="goog_rdk_13"/>
    </w:sdtPr>
    <w:sdtContent>
      <w:p w:rsidR="00000000" w:rsidDel="00000000" w:rsidP="00000000" w:rsidRDefault="00000000" w:rsidRPr="00000000" w14:paraId="0000000E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5"/>
    </w:sdtPr>
    <w:sdtContent>
      <w:p w:rsidR="00000000" w:rsidDel="00000000" w:rsidP="00000000" w:rsidRDefault="00000000" w:rsidRPr="00000000" w14:paraId="00000010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Pardubicko - Perníkové srdce Čech, z.s.</w:t>
        </w:r>
        <w:r w:rsidDel="00000000" w:rsidR="00000000" w:rsidRPr="00000000">
          <w:rPr>
            <w:rtl w:val="0"/>
          </w:rPr>
        </w:r>
      </w:p>
    </w:sdtContent>
  </w:sdt>
  <w:sdt>
    <w:sdtPr>
      <w:tag w:val="goog_rdk_16"/>
    </w:sdtPr>
    <w:sdtContent>
      <w:p w:rsidR="00000000" w:rsidDel="00000000" w:rsidP="00000000" w:rsidRDefault="00000000" w:rsidRPr="00000000" w14:paraId="00000011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Spolek pro rozvoj turistické oblasti</w:t>
        </w:r>
      </w:p>
    </w:sdtContent>
  </w:sdt>
  <w:sdt>
    <w:sdtPr>
      <w:tag w:val="goog_rdk_17"/>
    </w:sdtPr>
    <w:sdtContent>
      <w:p w:rsidR="00000000" w:rsidDel="00000000" w:rsidP="00000000" w:rsidRDefault="00000000" w:rsidRPr="00000000" w14:paraId="00000012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Klášterní 54, 530 02 Pardubice</w:t>
        </w:r>
      </w:p>
    </w:sdtContent>
  </w:sdt>
  <w:sdt>
    <w:sdtPr>
      <w:tag w:val="goog_rdk_18"/>
    </w:sdtPr>
    <w:sdtContent>
      <w:p w:rsidR="00000000" w:rsidDel="00000000" w:rsidP="00000000" w:rsidRDefault="00000000" w:rsidRPr="00000000" w14:paraId="00000013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IČO: 061 49 006</w:t>
          <w:tab/>
          <w:tab/>
        </w:r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www.TOPardubicko.cz</w:t>
        </w: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1"/>
    </w:sdtPr>
    <w:sdtContent>
      <w:p w:rsidR="00000000" w:rsidDel="00000000" w:rsidP="00000000" w:rsidRDefault="00000000" w:rsidRPr="00000000" w14:paraId="0000000C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  <w:r w:rsidDel="00000000" w:rsidR="00000000" w:rsidRPr="00000000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4547235</wp:posOffset>
              </wp:positionH>
              <wp:positionV relativeFrom="paragraph">
                <wp:posOffset>-803909</wp:posOffset>
              </wp:positionV>
              <wp:extent cx="1361440" cy="7810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1440" cy="781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4"/>
    </w:sdtPr>
    <w:sdtContent>
      <w:p w:rsidR="00000000" w:rsidDel="00000000" w:rsidP="00000000" w:rsidRDefault="00000000" w:rsidRPr="00000000" w14:paraId="0000000F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  <w:r w:rsidDel="00000000" w:rsidR="00000000" w:rsidRPr="00000000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4545965</wp:posOffset>
              </wp:positionH>
              <wp:positionV relativeFrom="paragraph">
                <wp:posOffset>-803274</wp:posOffset>
              </wp:positionV>
              <wp:extent cx="1361440" cy="78105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1440" cy="781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tabs>
        <w:tab w:val="left" w:leader="none" w:pos="624"/>
        <w:tab w:val="left" w:leader="none" w:pos="1134"/>
        <w:tab w:val="left" w:leader="none" w:pos="1644"/>
      </w:tabs>
      <w:suppressAutoHyphens w:val="0"/>
      <w:overflowPunct w:val="0"/>
      <w:autoSpaceDE w:val="0"/>
      <w:autoSpaceDN w:val="0"/>
      <w:adjustRightInd w:val="0"/>
      <w:spacing w:line="1" w:lineRule="atLeast"/>
      <w:ind w:left="170" w:leftChars="-1" w:rightChars="0" w:firstLineChars="-1"/>
      <w:jc w:val="right"/>
      <w:textDirection w:val="btLr"/>
      <w:textAlignment w:val="baseline"/>
      <w:outlineLvl w:val="0"/>
    </w:pPr>
    <w:rPr>
      <w:rFonts w:ascii="Arial" w:cs="Arial" w:eastAsia="Times New Roman" w:hAnsi="Arial"/>
      <w:b w:val="1"/>
      <w:bCs w:val="1"/>
      <w:w w:val="100"/>
      <w:position w:val="-1"/>
      <w:sz w:val="14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tabs>
        <w:tab w:val="left" w:leader="none" w:pos="624"/>
        <w:tab w:val="left" w:leader="none" w:pos="1134"/>
        <w:tab w:val="left" w:leader="none" w:pos="1644"/>
      </w:tabs>
      <w:suppressAutoHyphens w:val="0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1"/>
    </w:pPr>
    <w:rPr>
      <w:rFonts w:ascii="Arial" w:cs="Arial" w:eastAsia="Times New Roman" w:hAnsi="Arial"/>
      <w:b w:val="1"/>
      <w:w w:val="100"/>
      <w:position w:val="-1"/>
      <w:sz w:val="14"/>
      <w:szCs w:val="20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textovýodkaz">
    <w:name w:val="Hypertextový odkaz"/>
    <w:next w:val="Hypertextovýodkaz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ázev">
    <w:name w:val="Název"/>
    <w:basedOn w:val="Normální"/>
    <w:next w:val="Název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NázevChar">
    <w:name w:val="Název Char"/>
    <w:next w:val="Název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32"/>
      <w:szCs w:val="24"/>
      <w:effect w:val="none"/>
      <w:vertAlign w:val="baseline"/>
      <w:cs w:val="0"/>
      <w:em w:val="none"/>
      <w:lang w:eastAsia="de-DE" w:val="de-DE"/>
    </w:rPr>
  </w:style>
  <w:style w:type="paragraph" w:styleId="Podtitul">
    <w:name w:val="Podtitul"/>
    <w:basedOn w:val="Normální"/>
    <w:next w:val="Podtitu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PodtitulChar">
    <w:name w:val="Podtitul Char"/>
    <w:next w:val="Podtitul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szCs w:val="24"/>
      <w:effect w:val="none"/>
      <w:vertAlign w:val="baseline"/>
      <w:cs w:val="0"/>
      <w:em w:val="none"/>
      <w:lang w:eastAsia="de-DE" w:val="de-DE"/>
    </w:r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Batang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de-DE" w:val="de-DE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eastAsia="Batang" w:hAnsi="Tahoma"/>
      <w:w w:val="100"/>
      <w:position w:val="-1"/>
      <w:sz w:val="16"/>
      <w:szCs w:val="16"/>
      <w:effect w:val="none"/>
      <w:vertAlign w:val="baseline"/>
      <w:cs w:val="0"/>
      <w:em w:val="none"/>
      <w:lang w:eastAsia="de-DE" w:val="de-DE"/>
    </w:rPr>
  </w:style>
  <w:style w:type="paragraph" w:styleId="Záhlaví">
    <w:name w:val="Záhlaví"/>
    <w:basedOn w:val="Normální"/>
    <w:next w:val="Záhlav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ZáhlavíChar">
    <w:name w:val="Záhlaví Char"/>
    <w:next w:val="ZáhlavíChar"/>
    <w:autoRedefine w:val="0"/>
    <w:hidden w:val="0"/>
    <w:qFormat w:val="0"/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de-DE" w:val="de-DE"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ZápatíChar">
    <w:name w:val="Zápatí Char"/>
    <w:next w:val="ZápatíChar"/>
    <w:autoRedefine w:val="0"/>
    <w:hidden w:val="0"/>
    <w:qFormat w:val="0"/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de-DE" w:val="de-DE"/>
    </w:rPr>
  </w:style>
  <w:style w:type="character" w:styleId="Nadpis1Char">
    <w:name w:val="Nadpis 1 Char"/>
    <w:next w:val="Nadpis1Char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14"/>
      <w:effect w:val="none"/>
      <w:vertAlign w:val="baseline"/>
      <w:cs w:val="0"/>
      <w:em w:val="none"/>
      <w:lang/>
    </w:rPr>
  </w:style>
  <w:style w:type="character" w:styleId="Nadpis2Char">
    <w:name w:val="Nadpis 2 Char"/>
    <w:next w:val="Nadpis2Char"/>
    <w:autoRedefine w:val="0"/>
    <w:hidden w:val="0"/>
    <w:qFormat w:val="0"/>
    <w:rPr>
      <w:rFonts w:ascii="Arial" w:cs="Arial" w:eastAsia="Times New Roman" w:hAnsi="Arial"/>
      <w:b w:val="1"/>
      <w:w w:val="100"/>
      <w:position w:val="-1"/>
      <w:sz w:val="14"/>
      <w:effect w:val="none"/>
      <w:vertAlign w:val="baseline"/>
      <w:cs w:val="0"/>
      <w:em w:val="none"/>
      <w:lang/>
    </w:rPr>
  </w:style>
  <w:style w:type="character" w:styleId="st1">
    <w:name w:val="st1"/>
    <w:basedOn w:val="Standardnípísmoodstavce"/>
    <w:next w:val="s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zvrženídokumentu">
    <w:name w:val="Rozvržení dokumentu"/>
    <w:basedOn w:val="Normální"/>
    <w:next w:val="Rozvrženídokument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Batang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de-DE" w:val="de-DE"/>
    </w:rPr>
  </w:style>
  <w:style w:type="character" w:styleId="RozvrženídokumentuChar">
    <w:name w:val="Rozvržení dokumentu Char"/>
    <w:next w:val="RozvrženídokumentuChar"/>
    <w:autoRedefine w:val="0"/>
    <w:hidden w:val="0"/>
    <w:qFormat w:val="0"/>
    <w:rPr>
      <w:rFonts w:ascii="Tahoma" w:cs="Tahoma" w:eastAsia="Batang" w:hAnsi="Tahoma"/>
      <w:w w:val="100"/>
      <w:position w:val="-1"/>
      <w:sz w:val="16"/>
      <w:szCs w:val="16"/>
      <w:effect w:val="none"/>
      <w:vertAlign w:val="baseline"/>
      <w:cs w:val="0"/>
      <w:em w:val="none"/>
      <w:lang w:eastAsia="de-DE" w:val="de-DE"/>
    </w:rPr>
  </w:style>
  <w:style w:type="character" w:styleId="Odkaznakomentář">
    <w:name w:val="Odkaz na komentář"/>
    <w:next w:val="Odkaznakomentář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komentáře">
    <w:name w:val="Text komentáře"/>
    <w:basedOn w:val="Normální"/>
    <w:next w:val="Textkomentář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Batang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de-DE" w:val="de-DE"/>
    </w:rPr>
  </w:style>
  <w:style w:type="character" w:styleId="TextkomentářeChar">
    <w:name w:val="Text komentáře Char"/>
    <w:next w:val="TextkomentářeChar"/>
    <w:autoRedefine w:val="0"/>
    <w:hidden w:val="0"/>
    <w:qFormat w:val="0"/>
    <w:rPr>
      <w:rFonts w:ascii="Times New Roman" w:eastAsia="Batang" w:hAnsi="Times New Roman"/>
      <w:w w:val="100"/>
      <w:position w:val="-1"/>
      <w:effect w:val="none"/>
      <w:vertAlign w:val="baseline"/>
      <w:cs w:val="0"/>
      <w:em w:val="none"/>
      <w:lang w:eastAsia="de-DE" w:val="de-DE"/>
    </w:rPr>
  </w:style>
  <w:style w:type="paragraph" w:styleId="Předmětkomentáře">
    <w:name w:val="Předmět komentáře"/>
    <w:basedOn w:val="Textkomentáře"/>
    <w:next w:val="Textkomentář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Batang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de-DE" w:val="de-DE"/>
    </w:rPr>
  </w:style>
  <w:style w:type="character" w:styleId="PředmětkomentářeChar">
    <w:name w:val="Předmět komentáře Char"/>
    <w:next w:val="PředmětkomentářeChar"/>
    <w:autoRedefine w:val="0"/>
    <w:hidden w:val="0"/>
    <w:qFormat w:val="0"/>
    <w:rPr>
      <w:rFonts w:ascii="Times New Roman" w:eastAsia="Batang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de-DE" w:val="de-DE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ilné">
    <w:name w:val="Silné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SR5sFs0PVAH1vUzzRMwcVv9nXg==">AMUW2mVPo/QjomNwxI0Oggy6pMNxTm7tSf4bluNxQF2lkTZdozX6GY3EWS0yewVrd8AFiqVAVPhNEDqTJFg8+5GHtQFDj+De4bximaNOSu9VJEi5QMicuYE=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2019-07-03T12:29:00Z</dcterms:created>
  <dc:creator>Ivan Zelenka</dc:creator>
</cp:coreProperties>
</file>